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41" w:rsidRDefault="00C77641" w:rsidP="00C77641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E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для проведения зачета</w:t>
      </w:r>
    </w:p>
    <w:p w:rsidR="00C77641" w:rsidRPr="00BA3262" w:rsidRDefault="00C77641" w:rsidP="00C7764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Pr="00C7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Статистический учет в органах прокуратуры</w:t>
      </w:r>
      <w:bookmarkStart w:id="0" w:name="_GoBack"/>
      <w:bookmarkEnd w:id="0"/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7641" w:rsidRPr="00BA3262" w:rsidRDefault="00C77641" w:rsidP="00C7764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подготовки 40.04.01 Юриспруденция профиль подготовки «Правовые, криминологические и организационно-методические основы прокурорской деятельности»</w:t>
      </w:r>
    </w:p>
    <w:p w:rsidR="00C77641" w:rsidRPr="00C77641" w:rsidRDefault="00C77641" w:rsidP="00C7764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 xml:space="preserve">Цели и задачи статистического учета в органах прокуратуры. 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 xml:space="preserve">Нормативная основа организации статистического учета в органах прокуратуры. 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Виды статистического учета в органах прокуратуры.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Информационное и специализированное программное обеспечение деятельности органов прокуратуры.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 xml:space="preserve">Статистический учет деятельности прокурора по надзору за исполнением законов, соблюдением прав и свобод человека и гражданина» (ОН). 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Статистический учет работы прокурора по рассмотрению заявлений, жалоб и иных обращений» (ОЖ), а также личного приема граждан руководящим составом органов прокуратуры Российской Федерации» (ПГ).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Статистический учет работы прокурора по надзору за исполнением контролирующими органами законодательства в сфере защиты прав юридических лиц и индивидуальных предпринимателей, а также при проведении проверок деятельности органов местного самоуправления и их должностных лиц» (ГМК).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Статистический учет деятельности прокурора по надзору за законностью исполнения уголовных наказаний» (УИС).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Статистический учет работы прокурора по координации деятельности правоохранительных органов по борьбе с преступностью» (КДПО).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Виды ведомственных статистических отчетов органов прокуратуры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 xml:space="preserve">Статистический учет участия прокурора в гражданском, административном </w:t>
      </w:r>
      <w:proofErr w:type="gramStart"/>
      <w:r w:rsidRPr="00C77641">
        <w:rPr>
          <w:rFonts w:ascii="Times New Roman" w:eastAsia="Calibri" w:hAnsi="Times New Roman" w:cs="Times New Roman"/>
          <w:sz w:val="28"/>
          <w:szCs w:val="28"/>
        </w:rPr>
        <w:t>и  арбитражном</w:t>
      </w:r>
      <w:proofErr w:type="gramEnd"/>
      <w:r w:rsidRPr="00C77641">
        <w:rPr>
          <w:rFonts w:ascii="Times New Roman" w:eastAsia="Calibri" w:hAnsi="Times New Roman" w:cs="Times New Roman"/>
          <w:sz w:val="28"/>
          <w:szCs w:val="28"/>
        </w:rPr>
        <w:t xml:space="preserve"> судопроизводстве (ГАС). 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Статистический учет работы прокурора по </w:t>
      </w:r>
      <w:proofErr w:type="gramStart"/>
      <w:r w:rsidRPr="00C77641">
        <w:rPr>
          <w:rFonts w:ascii="Times New Roman" w:eastAsia="Calibri" w:hAnsi="Times New Roman" w:cs="Times New Roman"/>
          <w:sz w:val="28"/>
          <w:szCs w:val="28"/>
        </w:rPr>
        <w:t>защите  интересов</w:t>
      </w:r>
      <w:proofErr w:type="gramEnd"/>
      <w:r w:rsidRPr="00C77641">
        <w:rPr>
          <w:rFonts w:ascii="Times New Roman" w:eastAsia="Calibri" w:hAnsi="Times New Roman" w:cs="Times New Roman"/>
          <w:sz w:val="28"/>
          <w:szCs w:val="28"/>
        </w:rPr>
        <w:t xml:space="preserve"> органов прокуратуры в  судах (ЗИП ГАС).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Статистический учет участия прокурора в судебных стадиях уголовного процесса (УСО).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Статистический учет реализации полномочий прокурора в производстве по делам об административных правонарушениях (АДМ).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Статистический учет реабилитации лиц в порядке, установленном главой 18 УПК РФ (Р).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 xml:space="preserve">Источники информации о преступности их сбор и анализ. 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Статистические данные первичного учета преступлений.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Статистические отчеты о преступности.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Статистические отчеты о работе следствия, дознания, прокурорском надзоре.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Статистический учет работы прокурора в сфере уголовно-правовой статистики (11-Стат).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Информационные системы статистического учета в органах прокуратуры РФ. Специальное программное обеспечение органов прокуратуры.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Государственная автоматизированная система правовой статистики: правовое обеспечение, структура, функциональные возможности, интеграция с другими государственными информационными системами.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Документирование первичных статистических данных о состоянии преступности посредством ГАС ПС.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Информационно-аналитический портал правовой статистики Генеральной прокуратуры Российской Федерации как публичный сегмент ГАС ПС.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Информационные ресурсы правовой статистики России.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Информационные ресурсы правовой статистики зарубежных стран и международных организаций.</w:t>
      </w:r>
    </w:p>
    <w:p w:rsidR="00C77641" w:rsidRPr="00C77641" w:rsidRDefault="00C77641" w:rsidP="00C77641">
      <w:pPr>
        <w:numPr>
          <w:ilvl w:val="0"/>
          <w:numId w:val="4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7641">
        <w:rPr>
          <w:rFonts w:ascii="Times New Roman" w:eastAsia="Calibri" w:hAnsi="Times New Roman" w:cs="Times New Roman"/>
          <w:sz w:val="28"/>
          <w:szCs w:val="28"/>
        </w:rPr>
        <w:t>Использование электронной подписи при ведении статистического учета в органах прокуратуры РФ.</w:t>
      </w:r>
    </w:p>
    <w:p w:rsidR="005E6970" w:rsidRPr="005E6970" w:rsidRDefault="005E6970" w:rsidP="00C77641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924B1"/>
    <w:multiLevelType w:val="hybridMultilevel"/>
    <w:tmpl w:val="A854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C77641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2022-10-05T16:36:00Z</dcterms:created>
  <dcterms:modified xsi:type="dcterms:W3CDTF">2022-10-05T16:36:00Z</dcterms:modified>
</cp:coreProperties>
</file>